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EE" w:rsidRPr="00F51E9E" w:rsidRDefault="00F300EE" w:rsidP="00F300E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F51E9E">
        <w:rPr>
          <w:b/>
          <w:sz w:val="36"/>
          <w:szCs w:val="36"/>
        </w:rPr>
        <w:t>MATERIAL SAFETY DATA SHEET</w:t>
      </w:r>
    </w:p>
    <w:p w:rsidR="00F300EE" w:rsidRDefault="00F300EE" w:rsidP="00F300EE">
      <w:pPr>
        <w:spacing w:after="0"/>
        <w:jc w:val="center"/>
      </w:pPr>
      <w:r w:rsidRPr="00F51E9E">
        <w:rPr>
          <w:b/>
          <w:sz w:val="36"/>
          <w:szCs w:val="36"/>
        </w:rPr>
        <w:t>FOR HOBAS PIPE</w:t>
      </w:r>
    </w:p>
    <w:p w:rsidR="00F300EE" w:rsidRDefault="00F300EE" w:rsidP="00F300EE">
      <w:pPr>
        <w:spacing w:after="0"/>
      </w:pPr>
    </w:p>
    <w:p w:rsidR="00F300EE" w:rsidRDefault="00F300EE" w:rsidP="00F300EE">
      <w:pPr>
        <w:spacing w:after="0"/>
      </w:pPr>
      <w:r w:rsidRPr="00F51E9E">
        <w:rPr>
          <w:b/>
        </w:rPr>
        <w:t>Product Name</w:t>
      </w:r>
      <w:r>
        <w:t>: Fiberglass pipe</w:t>
      </w:r>
    </w:p>
    <w:p w:rsidR="00F300EE" w:rsidRDefault="00F300EE" w:rsidP="00F300EE">
      <w:pPr>
        <w:spacing w:after="0"/>
      </w:pPr>
      <w:r w:rsidRPr="00F51E9E">
        <w:rPr>
          <w:b/>
        </w:rPr>
        <w:t>Manufacturer:</w:t>
      </w:r>
      <w:r>
        <w:t xml:space="preserve"> Facility, Company, or Subsidiary: One Facility</w:t>
      </w:r>
    </w:p>
    <w:p w:rsidR="00F300EE" w:rsidRDefault="00F300EE" w:rsidP="00F300EE">
      <w:pPr>
        <w:spacing w:after="0"/>
      </w:pPr>
      <w:r w:rsidRPr="00F51E9E">
        <w:rPr>
          <w:b/>
        </w:rPr>
        <w:t>Address:</w:t>
      </w:r>
      <w:r>
        <w:t xml:space="preserve"> </w:t>
      </w:r>
      <w:r w:rsidR="00AF530F">
        <w:t xml:space="preserve">1413 E. Richey Rd., </w:t>
      </w:r>
      <w:r w:rsidR="00814F5C">
        <w:t>Houston, Texas 77073</w:t>
      </w:r>
    </w:p>
    <w:p w:rsidR="00814F5C" w:rsidRDefault="00814F5C" w:rsidP="00F300EE">
      <w:pPr>
        <w:spacing w:after="0"/>
      </w:pPr>
      <w:r>
        <w:rPr>
          <w:b/>
        </w:rPr>
        <w:t xml:space="preserve">Phone </w:t>
      </w:r>
      <w:r>
        <w:t>(during normal business hours)</w:t>
      </w:r>
      <w:r w:rsidRPr="00F51E9E">
        <w:rPr>
          <w:b/>
        </w:rPr>
        <w:t>:</w:t>
      </w:r>
      <w:r w:rsidR="00AF530F">
        <w:t xml:space="preserve"> </w:t>
      </w:r>
      <w:r>
        <w:t>281-8</w:t>
      </w:r>
      <w:r w:rsidR="0046795A">
        <w:t>2</w:t>
      </w:r>
      <w:r>
        <w:t>1-2200</w:t>
      </w:r>
    </w:p>
    <w:p w:rsidR="00814F5C" w:rsidRDefault="00814F5C" w:rsidP="00F300EE">
      <w:pPr>
        <w:spacing w:after="0"/>
      </w:pPr>
      <w:r>
        <w:rPr>
          <w:b/>
        </w:rPr>
        <w:t xml:space="preserve">Date of Preparation: </w:t>
      </w:r>
      <w:r>
        <w:t>October 17, 2019</w:t>
      </w:r>
    </w:p>
    <w:p w:rsidR="00814F5C" w:rsidRDefault="00814F5C" w:rsidP="00F300EE">
      <w:pPr>
        <w:spacing w:after="0"/>
      </w:pPr>
    </w:p>
    <w:p w:rsidR="00814F5C" w:rsidRPr="00F51E9E" w:rsidRDefault="00814F5C" w:rsidP="00F300EE">
      <w:pPr>
        <w:spacing w:after="0"/>
        <w:rPr>
          <w:b/>
          <w:sz w:val="28"/>
          <w:szCs w:val="28"/>
        </w:rPr>
      </w:pPr>
      <w:r w:rsidRPr="00F51E9E">
        <w:rPr>
          <w:b/>
          <w:sz w:val="28"/>
          <w:szCs w:val="28"/>
        </w:rPr>
        <w:t>SECTION 1 -- COMPONENT DATA</w:t>
      </w:r>
    </w:p>
    <w:p w:rsidR="00814F5C" w:rsidRDefault="00814F5C" w:rsidP="00F300EE">
      <w:pPr>
        <w:spacing w:after="0"/>
        <w:rPr>
          <w:b/>
        </w:rPr>
      </w:pPr>
      <w:r>
        <w:rPr>
          <w:b/>
        </w:rPr>
        <w:t>Chemical Components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C.A.S.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%</w:t>
      </w:r>
      <w:proofErr w:type="gramEnd"/>
      <w:r>
        <w:rPr>
          <w:b/>
        </w:rPr>
        <w:t xml:space="preserve"> WT.</w:t>
      </w:r>
    </w:p>
    <w:p w:rsidR="00814F5C" w:rsidRDefault="00814F5C" w:rsidP="00F300EE">
      <w:pPr>
        <w:spacing w:after="0"/>
        <w:rPr>
          <w:b/>
        </w:rPr>
      </w:pPr>
      <w:r>
        <w:rPr>
          <w:b/>
        </w:rPr>
        <w:t>Primary Material</w:t>
      </w:r>
    </w:p>
    <w:p w:rsidR="004E0919" w:rsidRDefault="00814F5C" w:rsidP="00F300EE">
      <w:pPr>
        <w:spacing w:after="0"/>
      </w:pPr>
      <w:r>
        <w:t xml:space="preserve">Polyester Resin </w:t>
      </w:r>
      <w:r w:rsidR="004E0919">
        <w:t>or Vinyl Ester</w:t>
      </w:r>
      <w:r w:rsidR="004E0919">
        <w:tab/>
      </w:r>
      <w:r w:rsidR="004E0919">
        <w:tab/>
        <w:t>Proprietary</w:t>
      </w:r>
      <w:r w:rsidR="004E0919">
        <w:tab/>
      </w:r>
      <w:r w:rsidR="004E0919">
        <w:tab/>
      </w:r>
      <w:r w:rsidR="004E0919">
        <w:tab/>
        <w:t>15 - 50%</w:t>
      </w:r>
    </w:p>
    <w:p w:rsidR="00D71BFF" w:rsidRDefault="00D71BFF" w:rsidP="00F300EE">
      <w:pPr>
        <w:spacing w:after="0"/>
      </w:pPr>
      <w:r>
        <w:t>Crystalline Silica Sand</w:t>
      </w:r>
      <w:r>
        <w:tab/>
      </w:r>
      <w:r>
        <w:tab/>
      </w:r>
      <w:r>
        <w:tab/>
        <w:t>None Assigned</w:t>
      </w:r>
      <w:r>
        <w:tab/>
      </w:r>
      <w:r>
        <w:tab/>
      </w:r>
      <w:r>
        <w:tab/>
        <w:t xml:space="preserve"> </w:t>
      </w:r>
      <w:r w:rsidR="00AF530F">
        <w:t xml:space="preserve"> </w:t>
      </w:r>
      <w:r>
        <w:t>5</w:t>
      </w:r>
      <w:r w:rsidR="004E0919">
        <w:t xml:space="preserve"> </w:t>
      </w:r>
      <w:r>
        <w:t>-</w:t>
      </w:r>
      <w:r w:rsidR="004E0919">
        <w:t xml:space="preserve"> </w:t>
      </w:r>
      <w:r>
        <w:t>60%</w:t>
      </w:r>
    </w:p>
    <w:p w:rsidR="00D71BFF" w:rsidRDefault="00D71BFF" w:rsidP="00F300EE">
      <w:pPr>
        <w:spacing w:after="0"/>
      </w:pPr>
      <w:r>
        <w:t>Fiber Glass</w:t>
      </w:r>
      <w:r>
        <w:tab/>
      </w:r>
      <w:r>
        <w:tab/>
      </w:r>
      <w:r>
        <w:tab/>
      </w:r>
      <w:r>
        <w:tab/>
        <w:t>39382-25-7</w:t>
      </w:r>
      <w:r>
        <w:tab/>
      </w:r>
      <w:r>
        <w:tab/>
      </w:r>
      <w:r>
        <w:tab/>
        <w:t xml:space="preserve"> </w:t>
      </w:r>
      <w:r w:rsidR="00AF530F">
        <w:t xml:space="preserve"> </w:t>
      </w:r>
      <w:r>
        <w:t>5</w:t>
      </w:r>
      <w:r w:rsidR="004E0919">
        <w:t xml:space="preserve"> </w:t>
      </w:r>
      <w:r>
        <w:t>-</w:t>
      </w:r>
      <w:r w:rsidR="004E0919">
        <w:t xml:space="preserve"> </w:t>
      </w:r>
      <w:r>
        <w:t>30%</w:t>
      </w:r>
    </w:p>
    <w:p w:rsidR="00D71BFF" w:rsidRDefault="00D71BFF" w:rsidP="00F300EE">
      <w:pPr>
        <w:spacing w:after="0"/>
      </w:pPr>
      <w:r>
        <w:t>Calcium Carbonate CaCo3</w:t>
      </w:r>
      <w:r>
        <w:tab/>
      </w:r>
      <w:r>
        <w:tab/>
        <w:t>1317-65-3</w:t>
      </w:r>
      <w:r>
        <w:tab/>
      </w:r>
      <w:r>
        <w:tab/>
      </w:r>
      <w:r>
        <w:tab/>
        <w:t xml:space="preserve"> </w:t>
      </w:r>
      <w:r w:rsidR="00AF530F">
        <w:t xml:space="preserve"> </w:t>
      </w:r>
      <w:r>
        <w:t>0</w:t>
      </w:r>
      <w:r w:rsidR="004E0919">
        <w:t xml:space="preserve"> </w:t>
      </w:r>
      <w:r>
        <w:t>-</w:t>
      </w:r>
      <w:r w:rsidR="004E0919">
        <w:t xml:space="preserve"> </w:t>
      </w:r>
      <w:r>
        <w:t>50%</w:t>
      </w:r>
    </w:p>
    <w:p w:rsidR="00D71BFF" w:rsidRDefault="00D71BFF" w:rsidP="00F300EE">
      <w:pPr>
        <w:spacing w:after="0"/>
      </w:pPr>
    </w:p>
    <w:p w:rsidR="00D71BFF" w:rsidRPr="00F51E9E" w:rsidRDefault="00D71BFF" w:rsidP="00F300EE">
      <w:pPr>
        <w:spacing w:after="0"/>
        <w:rPr>
          <w:b/>
          <w:sz w:val="28"/>
          <w:szCs w:val="28"/>
        </w:rPr>
      </w:pPr>
      <w:r w:rsidRPr="00F51E9E">
        <w:rPr>
          <w:b/>
          <w:sz w:val="28"/>
          <w:szCs w:val="28"/>
        </w:rPr>
        <w:t>SECTION 2</w:t>
      </w:r>
      <w:r w:rsidR="00AF530F">
        <w:rPr>
          <w:b/>
          <w:sz w:val="28"/>
          <w:szCs w:val="28"/>
        </w:rPr>
        <w:t xml:space="preserve"> </w:t>
      </w:r>
      <w:r w:rsidRPr="00F51E9E">
        <w:rPr>
          <w:b/>
          <w:sz w:val="28"/>
          <w:szCs w:val="28"/>
        </w:rPr>
        <w:t>--</w:t>
      </w:r>
      <w:r w:rsidR="00AF530F">
        <w:rPr>
          <w:b/>
          <w:sz w:val="28"/>
          <w:szCs w:val="28"/>
        </w:rPr>
        <w:t xml:space="preserve"> </w:t>
      </w:r>
      <w:r w:rsidRPr="00F51E9E">
        <w:rPr>
          <w:b/>
          <w:sz w:val="28"/>
          <w:szCs w:val="28"/>
        </w:rPr>
        <w:t>PHYSICAL DATA</w:t>
      </w:r>
    </w:p>
    <w:p w:rsidR="00D71BFF" w:rsidRDefault="00D71BFF" w:rsidP="00F300EE">
      <w:pPr>
        <w:spacing w:after="0"/>
      </w:pPr>
      <w:r>
        <w:t>Boiling Point</w:t>
      </w:r>
      <w:r w:rsidR="00B05C91">
        <w:t>:</w:t>
      </w:r>
      <w:r w:rsidR="00B05C91">
        <w:tab/>
      </w:r>
      <w:r>
        <w:t xml:space="preserve"> </w:t>
      </w:r>
      <w:r w:rsidR="00B05C91">
        <w:tab/>
      </w:r>
      <w:r>
        <w:t>N/A</w:t>
      </w:r>
      <w:r>
        <w:tab/>
      </w:r>
      <w:r>
        <w:tab/>
      </w:r>
      <w:r>
        <w:tab/>
        <w:t>Vapor Pressure N/A</w:t>
      </w:r>
    </w:p>
    <w:p w:rsidR="00D71BFF" w:rsidRDefault="00D71BFF" w:rsidP="00F300EE">
      <w:pPr>
        <w:spacing w:after="0"/>
      </w:pPr>
      <w:r>
        <w:t>Vapor Density</w:t>
      </w:r>
      <w:r w:rsidR="00B05C91">
        <w:t>:</w:t>
      </w:r>
      <w:r w:rsidR="00B05C91">
        <w:tab/>
      </w:r>
      <w:r>
        <w:t xml:space="preserve"> </w:t>
      </w:r>
      <w:r w:rsidR="00B05C91">
        <w:tab/>
      </w:r>
      <w:r>
        <w:t>N/A</w:t>
      </w:r>
      <w:r>
        <w:tab/>
      </w:r>
      <w:r>
        <w:tab/>
      </w:r>
      <w:r>
        <w:tab/>
        <w:t xml:space="preserve">Percent Volatile </w:t>
      </w:r>
      <w:r w:rsidR="00B05C91">
        <w:t>by</w:t>
      </w:r>
      <w:r>
        <w:t xml:space="preserve"> Volume</w:t>
      </w:r>
    </w:p>
    <w:p w:rsidR="00D71BFF" w:rsidRDefault="00D71BFF" w:rsidP="00F300EE">
      <w:pPr>
        <w:spacing w:after="0"/>
      </w:pPr>
      <w:r>
        <w:t>Specific Gravity</w:t>
      </w:r>
      <w:r w:rsidR="00B05C91">
        <w:t>:</w:t>
      </w:r>
      <w:r w:rsidR="00B05C91">
        <w:tab/>
      </w:r>
      <w:r>
        <w:t xml:space="preserve"> </w:t>
      </w:r>
      <w:r w:rsidR="00B05C91">
        <w:tab/>
      </w:r>
      <w:r>
        <w:t>2.0</w:t>
      </w:r>
    </w:p>
    <w:p w:rsidR="00D71BFF" w:rsidRDefault="00D71BFF" w:rsidP="00F300EE">
      <w:pPr>
        <w:spacing w:after="0"/>
      </w:pPr>
      <w:r>
        <w:t>Evaporative Rate</w:t>
      </w:r>
      <w:r w:rsidR="00B05C91">
        <w:t>:</w:t>
      </w:r>
      <w:r w:rsidR="00B05C91">
        <w:tab/>
      </w:r>
      <w:r>
        <w:t xml:space="preserve"> N/A</w:t>
      </w:r>
    </w:p>
    <w:p w:rsidR="00D71BFF" w:rsidRDefault="00D71BFF" w:rsidP="00F300EE">
      <w:pPr>
        <w:spacing w:after="0"/>
      </w:pPr>
    </w:p>
    <w:p w:rsidR="00D71BFF" w:rsidRDefault="00B05C91" w:rsidP="00F300EE">
      <w:pPr>
        <w:spacing w:after="0"/>
      </w:pPr>
      <w:r>
        <w:t>Appearance and Odor:</w:t>
      </w:r>
      <w:r>
        <w:tab/>
      </w:r>
      <w:proofErr w:type="gramStart"/>
      <w:r w:rsidR="00D71BFF">
        <w:t>OD is Brown</w:t>
      </w:r>
      <w:proofErr w:type="gramEnd"/>
      <w:r w:rsidR="00D71BFF">
        <w:t xml:space="preserve">, </w:t>
      </w:r>
      <w:proofErr w:type="gramStart"/>
      <w:r w:rsidR="00D71BFF">
        <w:t>ID is Green, Odorless</w:t>
      </w:r>
      <w:proofErr w:type="gramEnd"/>
      <w:r w:rsidR="00D71BFF">
        <w:t>.</w:t>
      </w:r>
    </w:p>
    <w:p w:rsidR="00D71BFF" w:rsidRDefault="00D71BFF" w:rsidP="00F300EE">
      <w:pPr>
        <w:spacing w:after="0"/>
      </w:pPr>
    </w:p>
    <w:p w:rsidR="00D71BFF" w:rsidRPr="00F51E9E" w:rsidRDefault="007462F4" w:rsidP="00F300EE">
      <w:pPr>
        <w:spacing w:after="0"/>
        <w:rPr>
          <w:b/>
          <w:sz w:val="28"/>
          <w:szCs w:val="28"/>
        </w:rPr>
      </w:pPr>
      <w:r w:rsidRPr="00F51E9E">
        <w:rPr>
          <w:b/>
          <w:sz w:val="28"/>
          <w:szCs w:val="28"/>
        </w:rPr>
        <w:t>SECTION 3</w:t>
      </w:r>
      <w:r w:rsidR="00AF530F">
        <w:rPr>
          <w:b/>
          <w:sz w:val="28"/>
          <w:szCs w:val="28"/>
        </w:rPr>
        <w:t xml:space="preserve"> </w:t>
      </w:r>
      <w:r w:rsidRPr="00F51E9E">
        <w:rPr>
          <w:b/>
          <w:sz w:val="28"/>
          <w:szCs w:val="28"/>
        </w:rPr>
        <w:t>--</w:t>
      </w:r>
      <w:r w:rsidR="00AF530F">
        <w:rPr>
          <w:b/>
          <w:sz w:val="28"/>
          <w:szCs w:val="28"/>
        </w:rPr>
        <w:t xml:space="preserve"> </w:t>
      </w:r>
      <w:r w:rsidRPr="00F51E9E">
        <w:rPr>
          <w:b/>
          <w:sz w:val="28"/>
          <w:szCs w:val="28"/>
        </w:rPr>
        <w:t>FIRE &amp; EXPLOSION HAZARD DATA</w:t>
      </w:r>
    </w:p>
    <w:p w:rsidR="007462F4" w:rsidRDefault="007462F4" w:rsidP="00F300EE">
      <w:pPr>
        <w:spacing w:after="0"/>
      </w:pPr>
      <w:r>
        <w:t>Flash Point (F)</w:t>
      </w:r>
      <w:r w:rsidR="00AF530F">
        <w:t>:</w:t>
      </w:r>
      <w:r w:rsidR="0073576D">
        <w:tab/>
      </w:r>
      <w:r>
        <w:t>N/A</w:t>
      </w:r>
      <w:r>
        <w:tab/>
      </w:r>
      <w:r>
        <w:tab/>
      </w:r>
      <w:r>
        <w:tab/>
      </w:r>
      <w:r w:rsidR="0073576D">
        <w:tab/>
      </w:r>
      <w:r>
        <w:t>Method Used:</w:t>
      </w:r>
    </w:p>
    <w:p w:rsidR="007462F4" w:rsidRDefault="0073576D" w:rsidP="00F300EE">
      <w:pPr>
        <w:spacing w:after="0"/>
      </w:pPr>
      <w:r>
        <w:t>Flammability Limits (</w:t>
      </w:r>
      <w:proofErr w:type="gramStart"/>
      <w:r>
        <w:t>%</w:t>
      </w:r>
      <w:proofErr w:type="gramEnd"/>
      <w:r w:rsidR="009D549D">
        <w:t xml:space="preserve"> </w:t>
      </w:r>
      <w:r>
        <w:t>Vol):</w:t>
      </w:r>
      <w:r>
        <w:tab/>
      </w:r>
      <w:r w:rsidR="007462F4">
        <w:t>N/A</w:t>
      </w:r>
      <w:r w:rsidR="007462F4">
        <w:tab/>
      </w:r>
      <w:r w:rsidR="007462F4">
        <w:tab/>
        <w:t>LEL: N/A</w:t>
      </w:r>
      <w:r w:rsidR="007462F4">
        <w:tab/>
        <w:t>UEL: N/A</w:t>
      </w:r>
    </w:p>
    <w:p w:rsidR="00F6411D" w:rsidRDefault="00F6411D" w:rsidP="00F300EE">
      <w:pPr>
        <w:spacing w:after="0"/>
      </w:pPr>
      <w:r>
        <w:t>Auto-Ignition Temperature (F):</w:t>
      </w:r>
      <w:r w:rsidR="0073576D">
        <w:tab/>
      </w:r>
      <w:r>
        <w:t>550</w:t>
      </w:r>
      <w:r>
        <w:tab/>
      </w:r>
      <w:r w:rsidR="0073576D">
        <w:tab/>
      </w:r>
      <w:r>
        <w:t>*Extinguishing Media: (see page 4 of MSDS)</w:t>
      </w:r>
    </w:p>
    <w:p w:rsidR="00F6411D" w:rsidRDefault="00F6411D" w:rsidP="00F300EE">
      <w:pPr>
        <w:spacing w:after="0"/>
      </w:pPr>
      <w:r>
        <w:t>*Special Fire-Fighting Instructions:</w:t>
      </w:r>
      <w:r>
        <w:tab/>
      </w:r>
      <w:r w:rsidR="0073576D">
        <w:tab/>
      </w:r>
      <w:r>
        <w:t>*Unusual Fire and Explosion Hazard: N/A</w:t>
      </w:r>
    </w:p>
    <w:p w:rsidR="00F51E9E" w:rsidRDefault="00F51E9E" w:rsidP="00F300EE">
      <w:pPr>
        <w:spacing w:after="0"/>
      </w:pPr>
      <w:r>
        <w:t>(See page 4 of MSDS)</w:t>
      </w:r>
      <w:r>
        <w:tab/>
      </w:r>
      <w:r>
        <w:tab/>
      </w:r>
      <w:r>
        <w:tab/>
      </w:r>
      <w:r w:rsidR="0073576D">
        <w:tab/>
      </w:r>
      <w:r>
        <w:t>(See page 4</w:t>
      </w:r>
      <w:r w:rsidR="00AF530F">
        <w:t xml:space="preserve"> </w:t>
      </w:r>
      <w:r>
        <w:t>of MSDS)</w:t>
      </w:r>
    </w:p>
    <w:p w:rsidR="00F51E9E" w:rsidRDefault="00F51E9E" w:rsidP="00F300EE">
      <w:pPr>
        <w:spacing w:after="0"/>
      </w:pPr>
    </w:p>
    <w:p w:rsidR="00F51E9E" w:rsidRPr="00F51E9E" w:rsidRDefault="00F51E9E" w:rsidP="00F300EE">
      <w:pPr>
        <w:spacing w:after="0"/>
        <w:rPr>
          <w:b/>
          <w:sz w:val="28"/>
          <w:szCs w:val="28"/>
        </w:rPr>
      </w:pPr>
      <w:r w:rsidRPr="00F51E9E">
        <w:rPr>
          <w:b/>
          <w:sz w:val="28"/>
          <w:szCs w:val="28"/>
        </w:rPr>
        <w:t>SECTION 4</w:t>
      </w:r>
      <w:r w:rsidR="00AF530F">
        <w:rPr>
          <w:b/>
          <w:sz w:val="28"/>
          <w:szCs w:val="28"/>
        </w:rPr>
        <w:t xml:space="preserve"> </w:t>
      </w:r>
      <w:r w:rsidRPr="00F51E9E">
        <w:rPr>
          <w:b/>
          <w:sz w:val="28"/>
          <w:szCs w:val="28"/>
        </w:rPr>
        <w:t>--</w:t>
      </w:r>
      <w:r w:rsidR="00AF530F">
        <w:rPr>
          <w:b/>
          <w:sz w:val="28"/>
          <w:szCs w:val="28"/>
        </w:rPr>
        <w:t xml:space="preserve"> </w:t>
      </w:r>
      <w:r w:rsidRPr="00F51E9E">
        <w:rPr>
          <w:b/>
          <w:sz w:val="28"/>
          <w:szCs w:val="28"/>
        </w:rPr>
        <w:t>REACTIVITY DATA</w:t>
      </w:r>
    </w:p>
    <w:p w:rsidR="00F51E9E" w:rsidRDefault="00F51E9E" w:rsidP="00F300EE">
      <w:pPr>
        <w:spacing w:after="0"/>
      </w:pPr>
      <w:r>
        <w:rPr>
          <w:b/>
        </w:rPr>
        <w:t xml:space="preserve">Stability </w:t>
      </w:r>
      <w:r>
        <w:t>(conditions to avoid): Stable</w:t>
      </w:r>
      <w:r>
        <w:tab/>
      </w:r>
      <w:r w:rsidR="0073576D">
        <w:tab/>
      </w:r>
      <w:r w:rsidRPr="00F51E9E">
        <w:rPr>
          <w:b/>
        </w:rPr>
        <w:t>Incompatibility</w:t>
      </w:r>
      <w:r>
        <w:t xml:space="preserve"> (materials to avoid): None</w:t>
      </w:r>
    </w:p>
    <w:p w:rsidR="00F51E9E" w:rsidRDefault="00F51E9E" w:rsidP="00F300EE">
      <w:pPr>
        <w:spacing w:after="0"/>
      </w:pPr>
    </w:p>
    <w:p w:rsidR="0046795A" w:rsidRDefault="00F51E9E" w:rsidP="00F300EE">
      <w:pPr>
        <w:spacing w:after="0"/>
      </w:pPr>
      <w:r>
        <w:rPr>
          <w:b/>
        </w:rPr>
        <w:t xml:space="preserve">Hazardous Decomposition Products: </w:t>
      </w:r>
      <w:r>
        <w:t>Silica and Fiberglass will create</w:t>
      </w:r>
      <w:r w:rsidR="007B0A9C">
        <w:t xml:space="preserve"> dust when cutting and grinding. Use a</w:t>
      </w:r>
      <w:r>
        <w:t xml:space="preserve">ppropriate </w:t>
      </w:r>
      <w:r w:rsidR="007B0A9C">
        <w:t>respiratory protection.</w:t>
      </w:r>
    </w:p>
    <w:p w:rsidR="001343BD" w:rsidRPr="001343BD" w:rsidRDefault="0046795A" w:rsidP="00F300EE">
      <w:pPr>
        <w:spacing w:after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178435</wp:posOffset>
                </wp:positionV>
                <wp:extent cx="1304925" cy="12096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209675"/>
                          <a:chOff x="0" y="0"/>
                          <a:chExt cx="1304925" cy="1419225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Diamond 7"/>
                        <wps:cNvSpPr/>
                        <wps:spPr>
                          <a:xfrm>
                            <a:off x="0" y="361950"/>
                            <a:ext cx="638175" cy="695325"/>
                          </a:xfrm>
                          <a:prstGeom prst="diamond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919" w:rsidRPr="0046795A" w:rsidRDefault="004E0919" w:rsidP="004E091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795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amond 8"/>
                        <wps:cNvSpPr/>
                        <wps:spPr>
                          <a:xfrm>
                            <a:off x="333375" y="0"/>
                            <a:ext cx="638175" cy="695325"/>
                          </a:xfrm>
                          <a:prstGeom prst="diamond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919" w:rsidRPr="0046795A" w:rsidRDefault="004E0919" w:rsidP="004E091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795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amond 9"/>
                        <wps:cNvSpPr/>
                        <wps:spPr>
                          <a:xfrm>
                            <a:off x="333375" y="723900"/>
                            <a:ext cx="638175" cy="695325"/>
                          </a:xfrm>
                          <a:prstGeom prst="diamond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919" w:rsidRPr="0046795A" w:rsidRDefault="004E0919" w:rsidP="004E091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mond 10"/>
                        <wps:cNvSpPr/>
                        <wps:spPr>
                          <a:xfrm>
                            <a:off x="666750" y="361950"/>
                            <a:ext cx="638175" cy="695325"/>
                          </a:xfrm>
                          <a:prstGeom prst="diamond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919" w:rsidRPr="0046795A" w:rsidRDefault="0046795A" w:rsidP="004E091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25.5pt;margin-top:14.05pt;width:102.75pt;height:95.25pt;z-index:251665408;mso-width-relative:margin;mso-height-relative:margin" coordsize="13049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27" type="#_x0000_t4" style="position:absolute;top:3619;width:638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" filled="f" strokecolor="black [3213]" strokeweight="2pt">
                  <v:textbox>
                    <w:txbxContent>
                      <w:p w:rsidR="004E0919" w:rsidRPr="0046795A" w:rsidRDefault="004E0919" w:rsidP="004E0919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795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Diamond 8" o:spid="_x0000_s1028" type="#_x0000_t4" style="position:absolute;left:3333;width:6382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" filled="f" strokecolor="black [3213]" strokeweight="2pt">
                  <v:textbox>
                    <w:txbxContent>
                      <w:p w:rsidR="004E0919" w:rsidRPr="0046795A" w:rsidRDefault="004E0919" w:rsidP="004E0919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795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Diamond 9" o:spid="_x0000_s1029" type="#_x0000_t4" style="position:absolute;left:3333;top:7239;width:6382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" filled="f" strokecolor="black [3213]" strokeweight="2pt">
                  <v:textbox>
                    <w:txbxContent>
                      <w:p w:rsidR="004E0919" w:rsidRPr="0046795A" w:rsidRDefault="004E0919" w:rsidP="004E091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Diamond 10" o:spid="_x0000_s1030" type="#_x0000_t4" style="position:absolute;left:6667;top:3619;width:6382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" filled="f" strokecolor="black [3213]" strokeweight="2pt">
                  <v:textbox>
                    <w:txbxContent>
                      <w:p w:rsidR="004E0919" w:rsidRPr="0046795A" w:rsidRDefault="0046795A" w:rsidP="004E0919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343BD">
        <w:rPr>
          <w:b/>
        </w:rPr>
        <w:t>NFPA 704 RATING</w:t>
      </w:r>
      <w:r>
        <w:rPr>
          <w:b/>
        </w:rPr>
        <w:t xml:space="preserve"> </w:t>
      </w:r>
      <w:r w:rsidR="001343BD">
        <w:rPr>
          <w:b/>
        </w:rPr>
        <w:t>FIRE</w:t>
      </w:r>
    </w:p>
    <w:p w:rsidR="00F51E9E" w:rsidRDefault="00F51E9E" w:rsidP="00F300EE">
      <w:pPr>
        <w:spacing w:after="0"/>
      </w:pPr>
    </w:p>
    <w:p w:rsidR="008309FF" w:rsidRDefault="00F51E9E">
      <w:pPr>
        <w:spacing w:after="0"/>
      </w:pPr>
      <w:r>
        <w:rPr>
          <w:b/>
        </w:rPr>
        <w:t>Hazardous Polymerization:</w:t>
      </w:r>
      <w:r>
        <w:t xml:space="preserve"> Will not occur</w:t>
      </w:r>
      <w:r w:rsidR="007B0A9C">
        <w:t>.</w:t>
      </w:r>
    </w:p>
    <w:p w:rsidR="001343BD" w:rsidRDefault="001343BD" w:rsidP="001343B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HEALTH</w:t>
      </w:r>
      <w:r w:rsidR="0046795A">
        <w:rPr>
          <w:b/>
        </w:rPr>
        <w:t xml:space="preserve"> </w:t>
      </w:r>
      <w:r w:rsidR="0046795A">
        <w:rPr>
          <w:b/>
        </w:rPr>
        <w:tab/>
      </w:r>
      <w:r>
        <w:rPr>
          <w:b/>
        </w:rPr>
        <w:tab/>
      </w:r>
      <w:r>
        <w:rPr>
          <w:b/>
        </w:rPr>
        <w:tab/>
        <w:t>REACTIVITY</w:t>
      </w:r>
    </w:p>
    <w:p w:rsidR="001343BD" w:rsidRDefault="001343BD" w:rsidP="001343BD">
      <w:pPr>
        <w:spacing w:after="0"/>
        <w:rPr>
          <w:b/>
        </w:rPr>
      </w:pPr>
    </w:p>
    <w:p w:rsidR="0046795A" w:rsidRDefault="001343BD" w:rsidP="001343B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795A" w:rsidRDefault="0046795A" w:rsidP="001343BD">
      <w:pPr>
        <w:spacing w:after="0"/>
        <w:rPr>
          <w:b/>
        </w:rPr>
      </w:pPr>
    </w:p>
    <w:p w:rsidR="001343BD" w:rsidRPr="001343BD" w:rsidRDefault="0046795A" w:rsidP="001343BD">
      <w:pPr>
        <w:spacing w:after="0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43BD">
        <w:rPr>
          <w:b/>
        </w:rPr>
        <w:t xml:space="preserve">     </w:t>
      </w:r>
      <w:r>
        <w:rPr>
          <w:b/>
        </w:rPr>
        <w:t xml:space="preserve">          </w:t>
      </w:r>
      <w:r w:rsidR="001343BD">
        <w:rPr>
          <w:b/>
        </w:rPr>
        <w:t xml:space="preserve"> </w:t>
      </w:r>
      <w:r>
        <w:rPr>
          <w:b/>
        </w:rPr>
        <w:t xml:space="preserve">            </w:t>
      </w:r>
      <w:r w:rsidR="001343BD">
        <w:rPr>
          <w:b/>
        </w:rPr>
        <w:t>SPECIFIC</w:t>
      </w:r>
    </w:p>
    <w:p w:rsidR="007B0A9C" w:rsidRDefault="007B0A9C">
      <w:pPr>
        <w:spacing w:after="0"/>
      </w:pPr>
    </w:p>
    <w:p w:rsidR="007B789D" w:rsidRDefault="007B789D">
      <w:pPr>
        <w:spacing w:after="0"/>
        <w:rPr>
          <w:b/>
        </w:rPr>
      </w:pPr>
    </w:p>
    <w:p w:rsidR="007B789D" w:rsidRDefault="007B789D">
      <w:pPr>
        <w:spacing w:after="0"/>
        <w:rPr>
          <w:b/>
        </w:rPr>
      </w:pPr>
    </w:p>
    <w:p w:rsidR="006C5785" w:rsidRPr="00F87A98" w:rsidRDefault="006C5785">
      <w:pPr>
        <w:spacing w:after="0"/>
        <w:rPr>
          <w:b/>
          <w:sz w:val="28"/>
          <w:szCs w:val="28"/>
        </w:rPr>
      </w:pPr>
      <w:r w:rsidRPr="00F87A98">
        <w:rPr>
          <w:b/>
          <w:sz w:val="28"/>
          <w:szCs w:val="28"/>
        </w:rPr>
        <w:t>SECTION 5</w:t>
      </w:r>
      <w:r w:rsidR="007B0A9C" w:rsidRPr="00F87A98">
        <w:rPr>
          <w:b/>
          <w:sz w:val="28"/>
          <w:szCs w:val="28"/>
        </w:rPr>
        <w:t xml:space="preserve"> </w:t>
      </w:r>
      <w:r w:rsidRPr="00F87A98">
        <w:rPr>
          <w:b/>
          <w:sz w:val="28"/>
          <w:szCs w:val="28"/>
        </w:rPr>
        <w:t>--</w:t>
      </w:r>
      <w:r w:rsidR="007B0A9C" w:rsidRPr="00F87A98">
        <w:rPr>
          <w:b/>
          <w:sz w:val="28"/>
          <w:szCs w:val="28"/>
        </w:rPr>
        <w:t xml:space="preserve"> </w:t>
      </w:r>
      <w:r w:rsidRPr="00F87A98">
        <w:rPr>
          <w:b/>
          <w:sz w:val="28"/>
          <w:szCs w:val="28"/>
        </w:rPr>
        <w:t>HEALTH HAZARD DATA</w:t>
      </w:r>
    </w:p>
    <w:p w:rsidR="006C5785" w:rsidRDefault="006C5785">
      <w:pPr>
        <w:spacing w:after="0"/>
      </w:pPr>
      <w:r>
        <w:rPr>
          <w:b/>
        </w:rPr>
        <w:t xml:space="preserve">Primary Route(s) of Entry: </w:t>
      </w:r>
      <w:r>
        <w:t xml:space="preserve">When in </w:t>
      </w:r>
      <w:r w:rsidR="00942DDA">
        <w:t>s</w:t>
      </w:r>
      <w:r>
        <w:t xml:space="preserve">olid </w:t>
      </w:r>
      <w:r w:rsidR="00942DDA">
        <w:t>s</w:t>
      </w:r>
      <w:r>
        <w:t>tate</w:t>
      </w:r>
      <w:r w:rsidR="00942DDA">
        <w:t>,</w:t>
      </w:r>
      <w:r>
        <w:t xml:space="preserve"> </w:t>
      </w:r>
      <w:r w:rsidR="00942DDA">
        <w:t>n</w:t>
      </w:r>
      <w:r>
        <w:t>one. When Cutting or Grinding</w:t>
      </w:r>
      <w:r w:rsidR="00942DDA">
        <w:t>,</w:t>
      </w:r>
      <w:r>
        <w:t xml:space="preserve"> Inhalation</w:t>
      </w:r>
      <w:r w:rsidR="00942DDA">
        <w:t xml:space="preserve"> and</w:t>
      </w:r>
      <w:r>
        <w:t xml:space="preserve"> Skin Contact</w:t>
      </w:r>
    </w:p>
    <w:p w:rsidR="006C5785" w:rsidRDefault="006C5785" w:rsidP="000D23C0">
      <w:pPr>
        <w:spacing w:after="0" w:line="240" w:lineRule="auto"/>
      </w:pPr>
    </w:p>
    <w:p w:rsidR="006C5785" w:rsidRDefault="006C5785">
      <w:pPr>
        <w:spacing w:after="0"/>
      </w:pPr>
      <w:r>
        <w:rPr>
          <w:b/>
        </w:rPr>
        <w:t xml:space="preserve">Effects of Exposure: </w:t>
      </w:r>
      <w:r>
        <w:t xml:space="preserve">No toxic effects </w:t>
      </w:r>
      <w:proofErr w:type="gramStart"/>
      <w:r w:rsidR="00942DDA">
        <w:t>are</w:t>
      </w:r>
      <w:r>
        <w:t xml:space="preserve"> expected</w:t>
      </w:r>
      <w:proofErr w:type="gramEnd"/>
      <w:r>
        <w:t xml:space="preserve"> from its inert solid form. </w:t>
      </w:r>
      <w:r w:rsidR="00404604">
        <w:t>Prolonged</w:t>
      </w:r>
      <w:r>
        <w:t xml:space="preserve">, </w:t>
      </w:r>
      <w:r w:rsidR="00404604">
        <w:t>repeated</w:t>
      </w:r>
      <w:r>
        <w:t xml:space="preserve"> over exposures to dust generated during cutting</w:t>
      </w:r>
      <w:r w:rsidR="00942DDA">
        <w:t xml:space="preserve"> and</w:t>
      </w:r>
      <w:r>
        <w:t xml:space="preserve"> </w:t>
      </w:r>
      <w:r w:rsidR="00404604">
        <w:t>grinding</w:t>
      </w:r>
      <w:r>
        <w:t xml:space="preserve"> may cause adverse health effects associated with the following constituents:</w:t>
      </w:r>
    </w:p>
    <w:p w:rsidR="006C5785" w:rsidRDefault="006C5785" w:rsidP="000D23C0">
      <w:pPr>
        <w:spacing w:after="0" w:line="240" w:lineRule="auto"/>
      </w:pPr>
    </w:p>
    <w:p w:rsidR="006C5785" w:rsidRDefault="006C5785">
      <w:pPr>
        <w:spacing w:after="0"/>
        <w:rPr>
          <w:b/>
        </w:rPr>
      </w:pPr>
      <w:r>
        <w:rPr>
          <w:b/>
        </w:rPr>
        <w:t>Inhalation:</w:t>
      </w:r>
    </w:p>
    <w:p w:rsidR="006C5785" w:rsidRDefault="006C5785">
      <w:pPr>
        <w:spacing w:after="0"/>
      </w:pPr>
      <w:r>
        <w:t>Cryst</w:t>
      </w:r>
      <w:r w:rsidR="00942DDA">
        <w:t>alline Silicon Sand:</w:t>
      </w:r>
      <w:r w:rsidR="00942DDA">
        <w:tab/>
        <w:t>Silicosis</w:t>
      </w:r>
    </w:p>
    <w:p w:rsidR="006C5785" w:rsidRDefault="006C5785">
      <w:pPr>
        <w:spacing w:after="0"/>
      </w:pPr>
      <w:r>
        <w:t xml:space="preserve">Fiber Glass: </w:t>
      </w:r>
      <w:r w:rsidR="00F87A98">
        <w:t>I</w:t>
      </w:r>
      <w:r>
        <w:t>rritation to nose and throat.</w:t>
      </w:r>
    </w:p>
    <w:p w:rsidR="00223C2D" w:rsidRDefault="00404604">
      <w:pPr>
        <w:spacing w:after="0"/>
      </w:pPr>
      <w:r>
        <w:t>Polyester</w:t>
      </w:r>
      <w:r w:rsidR="006C5785">
        <w:t xml:space="preserve"> Resin </w:t>
      </w:r>
      <w:r>
        <w:t>or Vinyl Ester: Vapors</w:t>
      </w:r>
      <w:r w:rsidR="006C5785">
        <w:t xml:space="preserve"> may </w:t>
      </w:r>
      <w:r>
        <w:t>cause mucous membrane irritation and upper respiratory tract discomfort.</w:t>
      </w:r>
    </w:p>
    <w:p w:rsidR="00223C2D" w:rsidRDefault="00223C2D">
      <w:pPr>
        <w:spacing w:after="0"/>
      </w:pPr>
      <w:r>
        <w:t>Skin Contact: May cause irritation.</w:t>
      </w:r>
    </w:p>
    <w:p w:rsidR="00223C2D" w:rsidRDefault="00223C2D">
      <w:pPr>
        <w:spacing w:after="0"/>
      </w:pPr>
      <w:r>
        <w:t>Eye Contact: May cause irritation.</w:t>
      </w:r>
    </w:p>
    <w:p w:rsidR="00223C2D" w:rsidRDefault="00223C2D">
      <w:pPr>
        <w:spacing w:after="0"/>
      </w:pPr>
      <w:r>
        <w:t xml:space="preserve">Ingestion: May cause </w:t>
      </w:r>
      <w:r w:rsidR="00F87A98">
        <w:t>i</w:t>
      </w:r>
      <w:r>
        <w:t>rritation of the mouth and throat.</w:t>
      </w:r>
    </w:p>
    <w:p w:rsidR="00223C2D" w:rsidRDefault="00223C2D">
      <w:pPr>
        <w:spacing w:after="0"/>
      </w:pPr>
      <w:r>
        <w:t xml:space="preserve">Medical </w:t>
      </w:r>
      <w:r w:rsidR="00F87A98">
        <w:t>C</w:t>
      </w:r>
      <w:r>
        <w:t>ondition known to</w:t>
      </w:r>
      <w:r w:rsidR="00F87A98">
        <w:t xml:space="preserve"> be</w:t>
      </w:r>
      <w:r>
        <w:t xml:space="preserve"> </w:t>
      </w:r>
      <w:r w:rsidR="00F87A98">
        <w:t>aggravated</w:t>
      </w:r>
      <w:r>
        <w:t xml:space="preserve"> </w:t>
      </w:r>
      <w:r w:rsidR="00F87A98">
        <w:t>by</w:t>
      </w:r>
      <w:r>
        <w:t xml:space="preserve"> </w:t>
      </w:r>
      <w:r w:rsidR="00F87A98">
        <w:t>e</w:t>
      </w:r>
      <w:r>
        <w:t xml:space="preserve">xposure </w:t>
      </w:r>
      <w:r w:rsidR="00F87A98">
        <w:t>of</w:t>
      </w:r>
      <w:r>
        <w:t xml:space="preserve"> this material: Persons with lung disorder or diseases or skin disorders may be at an added risk </w:t>
      </w:r>
      <w:proofErr w:type="gramStart"/>
      <w:r>
        <w:t xml:space="preserve">as </w:t>
      </w:r>
      <w:r w:rsidR="00942DDA">
        <w:t xml:space="preserve">a </w:t>
      </w:r>
      <w:r>
        <w:t>result</w:t>
      </w:r>
      <w:proofErr w:type="gramEnd"/>
      <w:r>
        <w:t xml:space="preserve"> of exposure to this material.</w:t>
      </w:r>
    </w:p>
    <w:p w:rsidR="00223C2D" w:rsidRDefault="00223C2D">
      <w:pPr>
        <w:spacing w:after="0"/>
      </w:pPr>
    </w:p>
    <w:p w:rsidR="00B00E8B" w:rsidRDefault="00223C2D">
      <w:pPr>
        <w:spacing w:after="0"/>
      </w:pPr>
      <w:r>
        <w:rPr>
          <w:b/>
        </w:rPr>
        <w:t>Exposure Limits:</w:t>
      </w:r>
      <w:r w:rsidR="00B00E8B">
        <w:tab/>
      </w:r>
      <w:r w:rsidR="00B00E8B">
        <w:tab/>
      </w:r>
      <w:r w:rsidR="00B00E8B">
        <w:tab/>
      </w:r>
    </w:p>
    <w:p w:rsidR="00223C2D" w:rsidRDefault="00223C2D">
      <w:pPr>
        <w:spacing w:after="0"/>
      </w:pPr>
      <w:r w:rsidRPr="00223C2D">
        <w:t>Chemical Components</w:t>
      </w:r>
      <w:r w:rsidR="009D549D">
        <w:t>:</w:t>
      </w:r>
      <w:r w:rsidR="00F87A98">
        <w:tab/>
      </w:r>
      <w:r w:rsidR="00F87A98">
        <w:tab/>
      </w:r>
      <w:r w:rsidR="00F87A98">
        <w:tab/>
      </w:r>
      <w:r>
        <w:t>OSHA pel.</w:t>
      </w:r>
      <w:r>
        <w:tab/>
      </w:r>
      <w:r>
        <w:tab/>
      </w:r>
      <w:r>
        <w:tab/>
        <w:t>ACGIH TLV</w:t>
      </w:r>
    </w:p>
    <w:p w:rsidR="00223C2D" w:rsidRDefault="00223C2D" w:rsidP="000D23C0">
      <w:pPr>
        <w:spacing w:after="0" w:line="240" w:lineRule="auto"/>
      </w:pPr>
    </w:p>
    <w:p w:rsidR="00223C2D" w:rsidRDefault="00223C2D">
      <w:pPr>
        <w:spacing w:after="0"/>
      </w:pPr>
      <w:r>
        <w:t>Crystalline Silicon Sand</w:t>
      </w:r>
      <w:r w:rsidR="00942DDA">
        <w:t>:</w:t>
      </w:r>
      <w:r>
        <w:tab/>
      </w:r>
      <w:r>
        <w:tab/>
      </w:r>
      <w:r>
        <w:tab/>
        <w:t>10mg/m3</w:t>
      </w:r>
      <w:r>
        <w:tab/>
      </w:r>
      <w:r>
        <w:tab/>
      </w:r>
      <w:r>
        <w:tab/>
        <w:t>10mg/m3</w:t>
      </w:r>
    </w:p>
    <w:p w:rsidR="00223C2D" w:rsidRDefault="00223C2D">
      <w:pPr>
        <w:spacing w:after="0"/>
      </w:pPr>
      <w:r>
        <w:t>Fiber glass</w:t>
      </w:r>
      <w:r w:rsidR="00942DDA">
        <w:t>:</w:t>
      </w:r>
      <w:r>
        <w:tab/>
      </w:r>
      <w:r>
        <w:tab/>
      </w:r>
      <w:r>
        <w:tab/>
      </w:r>
      <w:r>
        <w:tab/>
        <w:t>Total Nuisance Dust</w:t>
      </w:r>
      <w:r>
        <w:tab/>
      </w:r>
      <w:r>
        <w:tab/>
        <w:t>10mg/m3</w:t>
      </w:r>
    </w:p>
    <w:p w:rsidR="00223C2D" w:rsidRDefault="00223C2D">
      <w:pPr>
        <w:spacing w:after="0"/>
      </w:pPr>
      <w:r>
        <w:tab/>
      </w:r>
      <w:r>
        <w:tab/>
      </w:r>
      <w:r>
        <w:tab/>
      </w:r>
      <w:r>
        <w:tab/>
      </w:r>
      <w:r>
        <w:tab/>
        <w:t>15 mg/m3</w:t>
      </w:r>
    </w:p>
    <w:p w:rsidR="00223C2D" w:rsidRDefault="00223C2D">
      <w:pPr>
        <w:spacing w:after="0"/>
      </w:pPr>
      <w:r>
        <w:tab/>
      </w:r>
      <w:r>
        <w:tab/>
      </w:r>
      <w:r>
        <w:tab/>
      </w:r>
      <w:r>
        <w:tab/>
      </w:r>
      <w:r>
        <w:tab/>
        <w:t>Respirable Nuisance Dust</w:t>
      </w:r>
    </w:p>
    <w:p w:rsidR="00223C2D" w:rsidRDefault="00223C2D">
      <w:pPr>
        <w:spacing w:after="0"/>
      </w:pPr>
      <w:r>
        <w:tab/>
      </w:r>
      <w:r>
        <w:tab/>
      </w:r>
      <w:r>
        <w:tab/>
      </w:r>
      <w:r>
        <w:tab/>
      </w:r>
      <w:r>
        <w:tab/>
        <w:t>5mg/m3</w:t>
      </w:r>
    </w:p>
    <w:p w:rsidR="00223C2D" w:rsidRDefault="00223C2D">
      <w:pPr>
        <w:spacing w:after="0"/>
      </w:pPr>
      <w:r>
        <w:t xml:space="preserve">Calcium </w:t>
      </w:r>
      <w:r w:rsidR="00F24E05">
        <w:t>Carbonate CaCO3</w:t>
      </w:r>
      <w:r w:rsidR="00942DDA">
        <w:t>:</w:t>
      </w:r>
      <w:r w:rsidR="00F24E05">
        <w:tab/>
      </w:r>
      <w:r w:rsidR="00F24E05">
        <w:tab/>
        <w:t>TWA 10mg/m3</w:t>
      </w:r>
    </w:p>
    <w:p w:rsidR="00F24E05" w:rsidRDefault="00F24E05">
      <w:pPr>
        <w:spacing w:after="0"/>
      </w:pPr>
    </w:p>
    <w:p w:rsidR="00F24E05" w:rsidRPr="00F87A98" w:rsidRDefault="00F24E05">
      <w:pPr>
        <w:spacing w:after="0"/>
        <w:rPr>
          <w:b/>
          <w:sz w:val="28"/>
          <w:szCs w:val="28"/>
        </w:rPr>
      </w:pPr>
      <w:r w:rsidRPr="00F87A98">
        <w:rPr>
          <w:b/>
          <w:sz w:val="28"/>
          <w:szCs w:val="28"/>
        </w:rPr>
        <w:t>SECTION 6--EMERGENCY &amp; FIRST AID PROCEDURES</w:t>
      </w:r>
    </w:p>
    <w:p w:rsidR="00F24E05" w:rsidRDefault="00F24E05">
      <w:pPr>
        <w:spacing w:after="0"/>
      </w:pPr>
      <w:r>
        <w:rPr>
          <w:b/>
        </w:rPr>
        <w:t xml:space="preserve">Inhalation: </w:t>
      </w:r>
      <w:r>
        <w:t>In case of over exposure, immediately move person from contaminated are</w:t>
      </w:r>
      <w:r w:rsidR="00942DDA">
        <w:t>a</w:t>
      </w:r>
      <w:r>
        <w:t xml:space="preserve"> to fresh air. Give artificial respiration if breathing has stopped, or oxygen, if necessary. Seek medical attention.</w:t>
      </w:r>
    </w:p>
    <w:p w:rsidR="00F24E05" w:rsidRDefault="00F24E05">
      <w:pPr>
        <w:spacing w:after="0"/>
      </w:pPr>
    </w:p>
    <w:p w:rsidR="00F24E05" w:rsidRDefault="00F24E05">
      <w:pPr>
        <w:spacing w:after="0"/>
      </w:pPr>
      <w:r>
        <w:rPr>
          <w:b/>
        </w:rPr>
        <w:t xml:space="preserve">Sink: </w:t>
      </w:r>
      <w:r>
        <w:t>If irritation develops, remove contamin</w:t>
      </w:r>
      <w:r w:rsidR="00510CC0">
        <w:t>ated clothing immediately and wash</w:t>
      </w:r>
      <w:r w:rsidR="00942DDA">
        <w:t xml:space="preserve"> </w:t>
      </w:r>
      <w:r w:rsidR="00510CC0">
        <w:t>contaminated</w:t>
      </w:r>
      <w:r>
        <w:t xml:space="preserve"> skin with soap or mild detergent </w:t>
      </w:r>
      <w:r w:rsidR="00510CC0">
        <w:t>and</w:t>
      </w:r>
      <w:r>
        <w:t xml:space="preserve"> water for five minutes.</w:t>
      </w:r>
      <w:r w:rsidR="00B91FFC">
        <w:t xml:space="preserve"> If irritation persists, seek medical attention.</w:t>
      </w:r>
    </w:p>
    <w:p w:rsidR="00967B0F" w:rsidRDefault="00967B0F">
      <w:pPr>
        <w:spacing w:after="0"/>
      </w:pPr>
    </w:p>
    <w:p w:rsidR="00967B0F" w:rsidRDefault="00967B0F">
      <w:pPr>
        <w:spacing w:after="0"/>
      </w:pPr>
      <w:r>
        <w:rPr>
          <w:b/>
        </w:rPr>
        <w:t xml:space="preserve">Eyes: </w:t>
      </w:r>
      <w:r>
        <w:t>In case of contact, immediately wash eyes with large amounts of water for fifteen minutes, occasionally lifting the lower and upper lids. Seek medical attention, if necessary.</w:t>
      </w:r>
    </w:p>
    <w:p w:rsidR="00967B0F" w:rsidRDefault="00967B0F">
      <w:pPr>
        <w:spacing w:after="0"/>
      </w:pPr>
    </w:p>
    <w:p w:rsidR="00967B0F" w:rsidRDefault="00967B0F">
      <w:pPr>
        <w:spacing w:after="0"/>
      </w:pPr>
      <w:r>
        <w:rPr>
          <w:b/>
        </w:rPr>
        <w:t xml:space="preserve">Ingestion: </w:t>
      </w:r>
      <w:r>
        <w:t>Seek medical attention, if necessary.</w:t>
      </w:r>
    </w:p>
    <w:p w:rsidR="00967B0F" w:rsidRDefault="00967B0F">
      <w:pPr>
        <w:spacing w:after="0"/>
      </w:pPr>
    </w:p>
    <w:p w:rsidR="00967B0F" w:rsidRPr="004B23DB" w:rsidRDefault="00277BDA">
      <w:pPr>
        <w:spacing w:after="0"/>
        <w:rPr>
          <w:b/>
          <w:sz w:val="28"/>
          <w:szCs w:val="28"/>
        </w:rPr>
      </w:pPr>
      <w:r w:rsidRPr="004B23DB">
        <w:rPr>
          <w:b/>
          <w:sz w:val="28"/>
          <w:szCs w:val="28"/>
        </w:rPr>
        <w:t>SECTION 7--SPECIAL HANDLING INFORMATION</w:t>
      </w:r>
    </w:p>
    <w:p w:rsidR="00277BDA" w:rsidRDefault="00277BDA">
      <w:pPr>
        <w:spacing w:after="0"/>
      </w:pPr>
      <w:r>
        <w:rPr>
          <w:b/>
        </w:rPr>
        <w:t xml:space="preserve">Ventilation: </w:t>
      </w:r>
      <w:r w:rsidR="00541AAE">
        <w:t>Ventilation</w:t>
      </w:r>
      <w:r>
        <w:t xml:space="preserve">, as described in the industrial Ventilation Manual provided by the American Conference of Governmental Industrial Hygienists, </w:t>
      </w:r>
      <w:proofErr w:type="gramStart"/>
      <w:r w:rsidR="00E97422">
        <w:t>shall</w:t>
      </w:r>
      <w:r>
        <w:t xml:space="preserve"> be </w:t>
      </w:r>
      <w:r w:rsidR="00541AAE">
        <w:t>provided</w:t>
      </w:r>
      <w:proofErr w:type="gramEnd"/>
      <w:r>
        <w:t xml:space="preserve"> in </w:t>
      </w:r>
      <w:r w:rsidR="00541AAE">
        <w:t>areas</w:t>
      </w:r>
      <w:r>
        <w:t xml:space="preserve"> where </w:t>
      </w:r>
      <w:r w:rsidR="00541AAE">
        <w:t>exposures</w:t>
      </w:r>
      <w:r>
        <w:t xml:space="preserve"> are above the permissible exposure limits or threshold limit values specified by OSHA or other local, st</w:t>
      </w:r>
      <w:r w:rsidR="00EC588B">
        <w:t>ate</w:t>
      </w:r>
      <w:r>
        <w:t xml:space="preserve"> and federal regulations.</w:t>
      </w:r>
    </w:p>
    <w:p w:rsidR="00277BDA" w:rsidRDefault="00277BDA">
      <w:pPr>
        <w:spacing w:after="0"/>
      </w:pPr>
    </w:p>
    <w:p w:rsidR="00277BDA" w:rsidRDefault="00277BDA">
      <w:pPr>
        <w:spacing w:after="0"/>
      </w:pPr>
      <w:r>
        <w:rPr>
          <w:b/>
        </w:rPr>
        <w:lastRenderedPageBreak/>
        <w:t xml:space="preserve">Respiratory Protection: </w:t>
      </w:r>
      <w:r>
        <w:t xml:space="preserve">A properly fitted, NIOSH-approved, dust-respirator </w:t>
      </w:r>
      <w:r w:rsidR="00E97422">
        <w:t xml:space="preserve">must </w:t>
      </w:r>
      <w:r>
        <w:t>be worn during all cutting or grinding of pipe.</w:t>
      </w:r>
    </w:p>
    <w:p w:rsidR="00277BDA" w:rsidRDefault="00277BDA">
      <w:pPr>
        <w:spacing w:after="0"/>
      </w:pPr>
    </w:p>
    <w:p w:rsidR="00277BDA" w:rsidRDefault="00277BDA">
      <w:pPr>
        <w:spacing w:after="0"/>
      </w:pPr>
      <w:r>
        <w:rPr>
          <w:b/>
        </w:rPr>
        <w:t xml:space="preserve">Protective Clothing: </w:t>
      </w:r>
      <w:r>
        <w:t xml:space="preserve">Use appropriate protective clothing, such </w:t>
      </w:r>
      <w:r w:rsidR="00E97422">
        <w:t>a</w:t>
      </w:r>
      <w:r>
        <w:t>s long sleeve shirt</w:t>
      </w:r>
      <w:r w:rsidR="00E97422">
        <w:t xml:space="preserve"> and</w:t>
      </w:r>
      <w:r>
        <w:t xml:space="preserve"> leather gloves when cutting or grinding.</w:t>
      </w:r>
    </w:p>
    <w:p w:rsidR="00277BDA" w:rsidRDefault="00277BDA">
      <w:pPr>
        <w:spacing w:after="0"/>
      </w:pPr>
    </w:p>
    <w:p w:rsidR="00277BDA" w:rsidRDefault="00277BDA">
      <w:pPr>
        <w:spacing w:after="0"/>
      </w:pPr>
      <w:r>
        <w:rPr>
          <w:b/>
        </w:rPr>
        <w:t xml:space="preserve">Eye Protection: </w:t>
      </w:r>
      <w:r w:rsidR="00942DDA">
        <w:t>Use approved eye protection,</w:t>
      </w:r>
      <w:r>
        <w:t xml:space="preserve"> (ANSI Z87.1-1989) </w:t>
      </w:r>
      <w:r w:rsidR="00942DDA">
        <w:t>s</w:t>
      </w:r>
      <w:r>
        <w:t>uch as Safety Glasses, Goggles,</w:t>
      </w:r>
      <w:r w:rsidR="00942DDA">
        <w:t xml:space="preserve"> and</w:t>
      </w:r>
      <w:r>
        <w:t xml:space="preserve"> Face Shield when cutting or grinding pipe.</w:t>
      </w:r>
    </w:p>
    <w:p w:rsidR="00277BDA" w:rsidRDefault="00277BDA">
      <w:pPr>
        <w:spacing w:after="0"/>
      </w:pPr>
    </w:p>
    <w:p w:rsidR="00277BDA" w:rsidRPr="002B4FE9" w:rsidRDefault="00277BDA">
      <w:pPr>
        <w:spacing w:after="0"/>
        <w:rPr>
          <w:b/>
          <w:sz w:val="28"/>
          <w:szCs w:val="28"/>
        </w:rPr>
      </w:pPr>
      <w:r w:rsidRPr="002B4FE9">
        <w:rPr>
          <w:b/>
          <w:sz w:val="28"/>
          <w:szCs w:val="28"/>
        </w:rPr>
        <w:t>SECTION 8--SPILL, LEAK &amp; DISPOSAL PROCEDURES</w:t>
      </w:r>
    </w:p>
    <w:p w:rsidR="00162A20" w:rsidRDefault="00E97422">
      <w:pPr>
        <w:spacing w:after="0"/>
      </w:pPr>
      <w:r>
        <w:rPr>
          <w:b/>
        </w:rPr>
        <w:t xml:space="preserve">Action to take for spills (use appropriate safety equipment): </w:t>
      </w:r>
      <w:r w:rsidRPr="00162A20">
        <w:t xml:space="preserve">N/A </w:t>
      </w:r>
    </w:p>
    <w:p w:rsidR="00E97422" w:rsidRDefault="00942DDA">
      <w:pPr>
        <w:spacing w:after="0"/>
        <w:rPr>
          <w:b/>
        </w:rPr>
      </w:pPr>
      <w:r w:rsidRPr="00162A20">
        <w:rPr>
          <w:b/>
        </w:rPr>
        <w:t>W</w:t>
      </w:r>
      <w:r w:rsidR="00E97422" w:rsidRPr="00162A20">
        <w:rPr>
          <w:b/>
        </w:rPr>
        <w:t>aste Disposal Method:</w:t>
      </w:r>
      <w:r w:rsidR="00E97422" w:rsidRPr="00162A20">
        <w:t xml:space="preserve"> N/A</w:t>
      </w:r>
    </w:p>
    <w:p w:rsidR="00E97422" w:rsidRDefault="00E97422">
      <w:pPr>
        <w:spacing w:after="0"/>
        <w:rPr>
          <w:b/>
        </w:rPr>
      </w:pPr>
    </w:p>
    <w:p w:rsidR="00E97422" w:rsidRPr="00E97422" w:rsidRDefault="00E974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SECTION 9 -- SPECIAL PRECAUTIONS / ADDITIONAL INFORMATION:</w:t>
      </w:r>
    </w:p>
    <w:p w:rsidR="00277BDA" w:rsidRDefault="00277BDA">
      <w:pPr>
        <w:spacing w:after="0"/>
      </w:pPr>
      <w:r>
        <w:rPr>
          <w:b/>
        </w:rPr>
        <w:t xml:space="preserve">Precautions to </w:t>
      </w:r>
      <w:proofErr w:type="gramStart"/>
      <w:r>
        <w:rPr>
          <w:b/>
        </w:rPr>
        <w:t>be taken</w:t>
      </w:r>
      <w:proofErr w:type="gramEnd"/>
      <w:r>
        <w:rPr>
          <w:b/>
        </w:rPr>
        <w:t xml:space="preserve"> in handling and </w:t>
      </w:r>
      <w:r w:rsidR="00162A20">
        <w:rPr>
          <w:b/>
        </w:rPr>
        <w:t>s</w:t>
      </w:r>
      <w:r>
        <w:rPr>
          <w:b/>
        </w:rPr>
        <w:t xml:space="preserve">torage: </w:t>
      </w:r>
      <w:r>
        <w:t>Make sure pipe is chocked to prevent pipe from rolling.</w:t>
      </w:r>
    </w:p>
    <w:p w:rsidR="00277BDA" w:rsidRDefault="00277BDA">
      <w:pPr>
        <w:spacing w:after="0"/>
      </w:pPr>
    </w:p>
    <w:p w:rsidR="00277BDA" w:rsidRDefault="00277BDA">
      <w:pPr>
        <w:spacing w:after="0"/>
        <w:rPr>
          <w:b/>
        </w:rPr>
      </w:pPr>
      <w:r>
        <w:rPr>
          <w:b/>
        </w:rPr>
        <w:t>DOT Information:</w:t>
      </w:r>
    </w:p>
    <w:p w:rsidR="00277BDA" w:rsidRDefault="00277BDA">
      <w:pPr>
        <w:spacing w:after="0"/>
      </w:pPr>
      <w:r>
        <w:t>Hazardous Material Proper Shipping Name: N/A</w:t>
      </w:r>
    </w:p>
    <w:p w:rsidR="00277BDA" w:rsidRDefault="00277BDA">
      <w:pPr>
        <w:spacing w:after="0"/>
      </w:pPr>
      <w:r>
        <w:t>Hazard Class: N/A</w:t>
      </w:r>
    </w:p>
    <w:p w:rsidR="00277BDA" w:rsidRDefault="00277BDA">
      <w:pPr>
        <w:spacing w:after="0"/>
      </w:pPr>
      <w:r>
        <w:t>Identification: N/A</w:t>
      </w:r>
    </w:p>
    <w:p w:rsidR="00277BDA" w:rsidRDefault="00277BDA">
      <w:pPr>
        <w:spacing w:after="0"/>
      </w:pPr>
      <w:r>
        <w:t>EPA Hazardous Waste Number: N/A</w:t>
      </w:r>
    </w:p>
    <w:p w:rsidR="00277BDA" w:rsidRDefault="00277BDA">
      <w:pPr>
        <w:spacing w:after="0"/>
      </w:pPr>
    </w:p>
    <w:p w:rsidR="00277BDA" w:rsidRDefault="00277BDA">
      <w:pPr>
        <w:spacing w:after="0"/>
      </w:pPr>
      <w:r>
        <w:rPr>
          <w:b/>
        </w:rPr>
        <w:t xml:space="preserve">Special Fire Fighting Instructions: </w:t>
      </w:r>
      <w:r w:rsidR="00541AAE">
        <w:t>Fire fighters</w:t>
      </w:r>
      <w:r>
        <w:t xml:space="preserve"> and others exposed to vapors or products of </w:t>
      </w:r>
      <w:r w:rsidR="00541AAE">
        <w:t>c</w:t>
      </w:r>
      <w:r>
        <w:t>ombustion should w</w:t>
      </w:r>
      <w:r w:rsidR="00FA5A73">
        <w:t>e</w:t>
      </w:r>
      <w:r>
        <w:t xml:space="preserve">ar self-contained breathing apparatus. Equipment </w:t>
      </w:r>
      <w:r w:rsidR="00541AAE">
        <w:t>should</w:t>
      </w:r>
      <w:r>
        <w:t xml:space="preserve"> be </w:t>
      </w:r>
      <w:r w:rsidR="00541AAE">
        <w:t>thoroughly</w:t>
      </w:r>
      <w:r>
        <w:t xml:space="preserve"> decontaminated after use.</w:t>
      </w:r>
    </w:p>
    <w:p w:rsidR="00277BDA" w:rsidRDefault="00277BDA">
      <w:pPr>
        <w:spacing w:after="0"/>
      </w:pPr>
    </w:p>
    <w:p w:rsidR="00277BDA" w:rsidRDefault="00277BDA">
      <w:pPr>
        <w:spacing w:after="0"/>
      </w:pPr>
      <w:r>
        <w:rPr>
          <w:b/>
        </w:rPr>
        <w:t xml:space="preserve">Unusual Fire &amp; </w:t>
      </w:r>
      <w:r w:rsidR="00333B8D">
        <w:rPr>
          <w:b/>
        </w:rPr>
        <w:t>E</w:t>
      </w:r>
      <w:r>
        <w:rPr>
          <w:b/>
        </w:rPr>
        <w:t xml:space="preserve">xplosion Hazard: </w:t>
      </w:r>
      <w:r w:rsidR="00333B8D">
        <w:t xml:space="preserve">Toxic </w:t>
      </w:r>
      <w:r w:rsidR="00541AAE">
        <w:t>fumes</w:t>
      </w:r>
      <w:r w:rsidR="00333B8D">
        <w:t xml:space="preserve"> will develop during a fire. No threat of explosion when in solid state.</w:t>
      </w:r>
    </w:p>
    <w:p w:rsidR="00FA5A73" w:rsidRDefault="00FA5A73">
      <w:pPr>
        <w:spacing w:after="0"/>
      </w:pPr>
    </w:p>
    <w:p w:rsidR="00FA5A73" w:rsidRPr="00FA5A73" w:rsidRDefault="00FA5A73">
      <w:pPr>
        <w:spacing w:after="0"/>
      </w:pPr>
      <w:r>
        <w:rPr>
          <w:b/>
        </w:rPr>
        <w:t xml:space="preserve">Extinguishing Media: </w:t>
      </w:r>
      <w:r>
        <w:t xml:space="preserve">Water spray, foam, dry chemical carbon dioxide or </w:t>
      </w:r>
      <w:r w:rsidR="004E0919">
        <w:t>any class B extinguishing agent</w:t>
      </w:r>
    </w:p>
    <w:p w:rsidR="00333B8D" w:rsidRDefault="00333B8D">
      <w:pPr>
        <w:spacing w:after="0"/>
      </w:pPr>
    </w:p>
    <w:p w:rsidR="00541AAE" w:rsidRDefault="009D549D">
      <w:pPr>
        <w:spacing w:after="0"/>
      </w:pPr>
      <w:r>
        <w:rPr>
          <w:b/>
        </w:rPr>
        <w:t>Additional I</w:t>
      </w:r>
      <w:r w:rsidR="00333B8D">
        <w:rPr>
          <w:b/>
        </w:rPr>
        <w:t xml:space="preserve">nformation: </w:t>
      </w:r>
      <w:r w:rsidR="00333B8D">
        <w:t xml:space="preserve">During cutting and grinding, precautions </w:t>
      </w:r>
      <w:proofErr w:type="gramStart"/>
      <w:r w:rsidR="00333B8D">
        <w:t>should be taken</w:t>
      </w:r>
      <w:proofErr w:type="gramEnd"/>
      <w:r w:rsidR="00333B8D">
        <w:t xml:space="preserve"> for airborne contaminants that may originate from cutting</w:t>
      </w:r>
      <w:r w:rsidR="00541AAE">
        <w:t xml:space="preserve"> or grinding. Of special concern are Fiber Glass and Silica Sand.</w:t>
      </w:r>
    </w:p>
    <w:p w:rsidR="00900768" w:rsidRDefault="00541AAE">
      <w:pPr>
        <w:spacing w:after="0"/>
      </w:pPr>
      <w:r>
        <w:t xml:space="preserve">While the information and recommendations set forth on this data sheet </w:t>
      </w:r>
      <w:proofErr w:type="gramStart"/>
      <w:r>
        <w:t>are believed</w:t>
      </w:r>
      <w:proofErr w:type="gramEnd"/>
      <w:r>
        <w:t xml:space="preserve"> to be accurate </w:t>
      </w:r>
      <w:r w:rsidR="009D549D">
        <w:t>based on the present data.</w:t>
      </w:r>
      <w:r>
        <w:t xml:space="preserve"> HOBAS Pipe makes no warranty with respect thereto and disclaims all liability from reliance thereon.</w:t>
      </w:r>
    </w:p>
    <w:p w:rsidR="004E0919" w:rsidRDefault="004E0919">
      <w:pPr>
        <w:spacing w:after="0"/>
      </w:pPr>
    </w:p>
    <w:p w:rsidR="004E0919" w:rsidRPr="00F24E05" w:rsidRDefault="004E0919">
      <w:pPr>
        <w:spacing w:after="0"/>
      </w:pPr>
    </w:p>
    <w:sectPr w:rsidR="004E0919" w:rsidRPr="00F24E05" w:rsidSect="0046795A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EE"/>
    <w:rsid w:val="0002582C"/>
    <w:rsid w:val="00047013"/>
    <w:rsid w:val="000D23C0"/>
    <w:rsid w:val="001343BD"/>
    <w:rsid w:val="00162A20"/>
    <w:rsid w:val="00223C2D"/>
    <w:rsid w:val="002532F0"/>
    <w:rsid w:val="00277BDA"/>
    <w:rsid w:val="002B4FE9"/>
    <w:rsid w:val="00333B8D"/>
    <w:rsid w:val="0035536F"/>
    <w:rsid w:val="00404604"/>
    <w:rsid w:val="0046795A"/>
    <w:rsid w:val="004B23DB"/>
    <w:rsid w:val="004E0919"/>
    <w:rsid w:val="00510CC0"/>
    <w:rsid w:val="00541AAE"/>
    <w:rsid w:val="006C5785"/>
    <w:rsid w:val="0073576D"/>
    <w:rsid w:val="007462F4"/>
    <w:rsid w:val="007B0A9C"/>
    <w:rsid w:val="007B789D"/>
    <w:rsid w:val="00814F5C"/>
    <w:rsid w:val="008309FF"/>
    <w:rsid w:val="00900768"/>
    <w:rsid w:val="00942DDA"/>
    <w:rsid w:val="00967B0F"/>
    <w:rsid w:val="00985ADB"/>
    <w:rsid w:val="009D549D"/>
    <w:rsid w:val="00AF530F"/>
    <w:rsid w:val="00B00E8B"/>
    <w:rsid w:val="00B05C91"/>
    <w:rsid w:val="00B91FFC"/>
    <w:rsid w:val="00D71BFF"/>
    <w:rsid w:val="00DF2E96"/>
    <w:rsid w:val="00E518D5"/>
    <w:rsid w:val="00E97422"/>
    <w:rsid w:val="00EC588B"/>
    <w:rsid w:val="00F24E05"/>
    <w:rsid w:val="00F300EE"/>
    <w:rsid w:val="00F51E9E"/>
    <w:rsid w:val="00F6411D"/>
    <w:rsid w:val="00F87A98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7A79"/>
  <w15:chartTrackingRefBased/>
  <w15:docId w15:val="{AB5D1171-ACF2-452B-806E-858B9A17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Terrones, Sandra (TSA)</dc:creator>
  <cp:keywords/>
  <dc:description/>
  <cp:lastModifiedBy>Terrones, Sandra (TSA)</cp:lastModifiedBy>
  <cp:revision>30</cp:revision>
  <cp:lastPrinted>2019-10-18T15:48:00Z</cp:lastPrinted>
  <dcterms:created xsi:type="dcterms:W3CDTF">2019-10-17T19:16:00Z</dcterms:created>
  <dcterms:modified xsi:type="dcterms:W3CDTF">2019-10-18T17:11:00Z</dcterms:modified>
</cp:coreProperties>
</file>